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2C1" w:rsidRPr="00976232" w:rsidRDefault="00976232" w:rsidP="00976232">
      <w:pPr>
        <w:jc w:val="center"/>
        <w:rPr>
          <w:noProof/>
          <w:sz w:val="36"/>
          <w:szCs w:val="36"/>
          <w:lang w:val="en-US"/>
        </w:rPr>
      </w:pPr>
      <w:r w:rsidRPr="00976232">
        <w:rPr>
          <w:noProof/>
          <w:sz w:val="36"/>
          <w:szCs w:val="36"/>
          <w:lang w:val="en-US"/>
        </w:rPr>
        <w:t>Fate, Chance or Choice?</w:t>
      </w:r>
    </w:p>
    <w:p w:rsidR="00976232" w:rsidRDefault="00976232" w:rsidP="00976232">
      <w:pPr>
        <w:jc w:val="center"/>
        <w:rPr>
          <w:noProof/>
          <w:lang w:val="en-US"/>
        </w:rPr>
      </w:pPr>
    </w:p>
    <w:p w:rsidR="00976232" w:rsidRDefault="00976232" w:rsidP="00976232">
      <w:pPr>
        <w:jc w:val="center"/>
      </w:pPr>
      <w:r>
        <w:rPr>
          <w:noProof/>
          <w:lang w:val="en-US"/>
        </w:rPr>
        <w:drawing>
          <wp:inline distT="0" distB="0" distL="0" distR="0" wp14:anchorId="3DA2D1F2" wp14:editId="2A5CFB22">
            <wp:extent cx="2590800" cy="2857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2590800" cy="2857500"/>
                    </a:xfrm>
                    <a:prstGeom prst="rect">
                      <a:avLst/>
                    </a:prstGeom>
                  </pic:spPr>
                </pic:pic>
              </a:graphicData>
            </a:graphic>
          </wp:inline>
        </w:drawing>
      </w:r>
    </w:p>
    <w:p w:rsidR="00976232" w:rsidRDefault="00976232" w:rsidP="00976232">
      <w:pPr>
        <w:jc w:val="center"/>
      </w:pPr>
    </w:p>
    <w:p w:rsidR="00976232" w:rsidRDefault="00976232"/>
    <w:p w:rsidR="00976232" w:rsidRDefault="00976232">
      <w:hyperlink r:id="rId7" w:history="1">
        <w:r w:rsidRPr="00DC3E19">
          <w:rPr>
            <w:rStyle w:val="Hyperlink"/>
          </w:rPr>
          <w:t>http://www.youtube.com/watch?v=ndYxBQXhNjI</w:t>
        </w:r>
      </w:hyperlink>
    </w:p>
    <w:p w:rsidR="00976232" w:rsidRDefault="00976232"/>
    <w:p w:rsidR="00976232" w:rsidRDefault="00976232" w:rsidP="00976232">
      <w:pPr>
        <w:pStyle w:val="ListParagraph"/>
        <w:numPr>
          <w:ilvl w:val="0"/>
          <w:numId w:val="2"/>
        </w:numPr>
      </w:pPr>
      <w:r>
        <w:t xml:space="preserve">How does the metaphor of the domino series affect our interpretation of </w:t>
      </w:r>
      <w:r w:rsidRPr="00976232">
        <w:rPr>
          <w:u w:val="single"/>
        </w:rPr>
        <w:t>Run Lola Run</w:t>
      </w:r>
      <w:r>
        <w:t>?</w:t>
      </w:r>
    </w:p>
    <w:p w:rsidR="006C1549" w:rsidRPr="00412607" w:rsidRDefault="006C1549" w:rsidP="006C1549">
      <w:pPr>
        <w:rPr>
          <w:sz w:val="32"/>
          <w:szCs w:val="32"/>
        </w:rPr>
      </w:pPr>
    </w:p>
    <w:p w:rsidR="00412607" w:rsidRPr="00412607" w:rsidRDefault="00412607" w:rsidP="006C1549">
      <w:pPr>
        <w:rPr>
          <w:sz w:val="32"/>
          <w:szCs w:val="32"/>
        </w:rPr>
      </w:pPr>
      <w:r w:rsidRPr="00412607">
        <w:rPr>
          <w:sz w:val="32"/>
          <w:szCs w:val="32"/>
        </w:rPr>
        <w:t>Every action has an opposite and equal reaction.</w:t>
      </w:r>
    </w:p>
    <w:p w:rsidR="00412607" w:rsidRPr="00412607" w:rsidRDefault="00412607" w:rsidP="006C1549">
      <w:pPr>
        <w:rPr>
          <w:sz w:val="32"/>
          <w:szCs w:val="32"/>
        </w:rPr>
      </w:pPr>
      <w:r w:rsidRPr="00412607">
        <w:rPr>
          <w:sz w:val="32"/>
          <w:szCs w:val="32"/>
        </w:rPr>
        <w:t>Chain of causation – link in the chain of causation</w:t>
      </w:r>
    </w:p>
    <w:p w:rsidR="00412607" w:rsidRPr="00412607" w:rsidRDefault="00412607" w:rsidP="006C1549">
      <w:pPr>
        <w:rPr>
          <w:sz w:val="32"/>
          <w:szCs w:val="32"/>
        </w:rPr>
      </w:pPr>
    </w:p>
    <w:p w:rsidR="00412607" w:rsidRPr="00412607" w:rsidRDefault="00412607" w:rsidP="006C1549">
      <w:pPr>
        <w:rPr>
          <w:sz w:val="32"/>
          <w:szCs w:val="32"/>
        </w:rPr>
      </w:pPr>
      <w:r w:rsidRPr="00412607">
        <w:rPr>
          <w:sz w:val="32"/>
          <w:szCs w:val="32"/>
        </w:rPr>
        <w:t>Begins each of sequence of the film and is shown on the television screen in her mother’s house.  Visual symbol to show how every action leads has an influence on events in the future.</w:t>
      </w:r>
    </w:p>
    <w:p w:rsidR="00733132" w:rsidRDefault="00733132">
      <w:pPr>
        <w:spacing w:after="200" w:line="276" w:lineRule="auto"/>
        <w:rPr>
          <w:sz w:val="32"/>
          <w:szCs w:val="32"/>
        </w:rPr>
      </w:pPr>
      <w:r>
        <w:rPr>
          <w:sz w:val="32"/>
          <w:szCs w:val="32"/>
        </w:rPr>
        <w:br w:type="page"/>
      </w:r>
    </w:p>
    <w:p w:rsidR="00412607" w:rsidRPr="00412607" w:rsidRDefault="00412607" w:rsidP="006C1549">
      <w:pPr>
        <w:rPr>
          <w:sz w:val="32"/>
          <w:szCs w:val="32"/>
        </w:rPr>
      </w:pPr>
    </w:p>
    <w:p w:rsidR="00412607" w:rsidRPr="00412607" w:rsidRDefault="00412607" w:rsidP="006C1549">
      <w:pPr>
        <w:rPr>
          <w:sz w:val="32"/>
          <w:szCs w:val="32"/>
        </w:rPr>
      </w:pPr>
      <w:r w:rsidRPr="00412607">
        <w:rPr>
          <w:sz w:val="32"/>
          <w:szCs w:val="32"/>
        </w:rPr>
        <w:t>Example:</w:t>
      </w:r>
    </w:p>
    <w:p w:rsidR="00412607" w:rsidRPr="00412607" w:rsidRDefault="00412607" w:rsidP="006C1549">
      <w:pPr>
        <w:rPr>
          <w:sz w:val="32"/>
          <w:szCs w:val="32"/>
        </w:rPr>
      </w:pPr>
      <w:r w:rsidRPr="00412607">
        <w:rPr>
          <w:sz w:val="32"/>
          <w:szCs w:val="32"/>
        </w:rPr>
        <w:t>Running down stairs</w:t>
      </w:r>
    </w:p>
    <w:p w:rsidR="00412607" w:rsidRPr="00412607" w:rsidRDefault="00412607" w:rsidP="006C1549">
      <w:pPr>
        <w:rPr>
          <w:sz w:val="32"/>
          <w:szCs w:val="32"/>
        </w:rPr>
      </w:pPr>
      <w:r w:rsidRPr="00412607">
        <w:rPr>
          <w:sz w:val="32"/>
          <w:szCs w:val="32"/>
        </w:rPr>
        <w:t>Trips, jumps and is bitten - dog</w:t>
      </w:r>
    </w:p>
    <w:p w:rsidR="00412607" w:rsidRPr="00412607" w:rsidRDefault="00412607" w:rsidP="006C1549">
      <w:pPr>
        <w:rPr>
          <w:sz w:val="32"/>
          <w:szCs w:val="32"/>
        </w:rPr>
      </w:pPr>
    </w:p>
    <w:p w:rsidR="00412607" w:rsidRPr="00412607" w:rsidRDefault="00412607" w:rsidP="006C1549">
      <w:pPr>
        <w:rPr>
          <w:sz w:val="32"/>
          <w:szCs w:val="32"/>
        </w:rPr>
      </w:pPr>
      <w:r w:rsidRPr="00412607">
        <w:rPr>
          <w:sz w:val="32"/>
          <w:szCs w:val="32"/>
        </w:rPr>
        <w:t>This has an effect on what follows.</w:t>
      </w:r>
    </w:p>
    <w:p w:rsidR="00412607" w:rsidRPr="00412607" w:rsidRDefault="00412607" w:rsidP="006C1549">
      <w:pPr>
        <w:rPr>
          <w:sz w:val="32"/>
          <w:szCs w:val="32"/>
        </w:rPr>
      </w:pPr>
    </w:p>
    <w:p w:rsidR="00412607" w:rsidRPr="00412607" w:rsidRDefault="00412607" w:rsidP="006C1549">
      <w:pPr>
        <w:rPr>
          <w:sz w:val="32"/>
          <w:szCs w:val="32"/>
        </w:rPr>
      </w:pPr>
      <w:r w:rsidRPr="00412607">
        <w:rPr>
          <w:sz w:val="32"/>
          <w:szCs w:val="32"/>
        </w:rPr>
        <w:t>Bumps into people:</w:t>
      </w:r>
      <w:r>
        <w:rPr>
          <w:sz w:val="32"/>
          <w:szCs w:val="32"/>
        </w:rPr>
        <w:t xml:space="preserve"> </w:t>
      </w:r>
      <w:r w:rsidRPr="00412607">
        <w:rPr>
          <w:sz w:val="32"/>
          <w:szCs w:val="32"/>
        </w:rPr>
        <w:t>Freeze frames that show the future.  This shows how even small events, which seem random, can have a significant effect on the course of someone’s life.</w:t>
      </w:r>
    </w:p>
    <w:p w:rsidR="00412607" w:rsidRPr="00412607" w:rsidRDefault="00412607" w:rsidP="006C1549">
      <w:pPr>
        <w:rPr>
          <w:sz w:val="32"/>
          <w:szCs w:val="32"/>
        </w:rPr>
      </w:pPr>
    </w:p>
    <w:p w:rsidR="00412607" w:rsidRDefault="00412607" w:rsidP="006C1549">
      <w:pPr>
        <w:rPr>
          <w:sz w:val="32"/>
          <w:szCs w:val="32"/>
        </w:rPr>
      </w:pPr>
      <w:proofErr w:type="gramStart"/>
      <w:r w:rsidRPr="00412607">
        <w:rPr>
          <w:sz w:val="32"/>
          <w:szCs w:val="32"/>
        </w:rPr>
        <w:t xml:space="preserve">Frau </w:t>
      </w:r>
      <w:proofErr w:type="spellStart"/>
      <w:r w:rsidRPr="00412607">
        <w:rPr>
          <w:sz w:val="32"/>
          <w:szCs w:val="32"/>
        </w:rPr>
        <w:t>Jager</w:t>
      </w:r>
      <w:proofErr w:type="spellEnd"/>
      <w:r w:rsidRPr="00412607">
        <w:rPr>
          <w:sz w:val="32"/>
          <w:szCs w:val="32"/>
        </w:rPr>
        <w:t xml:space="preserve"> and the mild mannered clerk.</w:t>
      </w:r>
      <w:proofErr w:type="gramEnd"/>
      <w:r>
        <w:rPr>
          <w:sz w:val="32"/>
          <w:szCs w:val="32"/>
        </w:rPr>
        <w:t xml:space="preserve"> </w:t>
      </w:r>
      <w:proofErr w:type="spellStart"/>
      <w:r>
        <w:rPr>
          <w:sz w:val="32"/>
          <w:szCs w:val="32"/>
        </w:rPr>
        <w:t>Sado</w:t>
      </w:r>
      <w:proofErr w:type="spellEnd"/>
      <w:r>
        <w:rPr>
          <w:sz w:val="32"/>
          <w:szCs w:val="32"/>
        </w:rPr>
        <w:t>-masochism</w:t>
      </w:r>
    </w:p>
    <w:p w:rsidR="006C1549" w:rsidRDefault="006C1549" w:rsidP="006C1549"/>
    <w:p w:rsidR="006C1549" w:rsidRDefault="006C1549" w:rsidP="006C1549"/>
    <w:p w:rsidR="00976232" w:rsidRDefault="00976232" w:rsidP="00976232">
      <w:pPr>
        <w:pStyle w:val="ListParagraph"/>
        <w:numPr>
          <w:ilvl w:val="0"/>
          <w:numId w:val="2"/>
        </w:numPr>
      </w:pPr>
      <w:r>
        <w:t>Explain which is most significant in the film:</w:t>
      </w:r>
    </w:p>
    <w:p w:rsidR="00976232" w:rsidRDefault="00976232" w:rsidP="00976232">
      <w:pPr>
        <w:pStyle w:val="ListParagraph"/>
        <w:numPr>
          <w:ilvl w:val="1"/>
          <w:numId w:val="2"/>
        </w:numPr>
      </w:pPr>
      <w:r>
        <w:t>Fate</w:t>
      </w:r>
      <w:r w:rsidR="00733132">
        <w:t xml:space="preserve">: </w:t>
      </w:r>
    </w:p>
    <w:p w:rsidR="00976232" w:rsidRDefault="00976232" w:rsidP="00976232">
      <w:pPr>
        <w:pStyle w:val="ListParagraph"/>
        <w:numPr>
          <w:ilvl w:val="1"/>
          <w:numId w:val="2"/>
        </w:numPr>
      </w:pPr>
      <w:r>
        <w:t>Chance</w:t>
      </w:r>
    </w:p>
    <w:p w:rsidR="00976232" w:rsidRDefault="00976232" w:rsidP="00976232">
      <w:pPr>
        <w:pStyle w:val="ListParagraph"/>
        <w:numPr>
          <w:ilvl w:val="1"/>
          <w:numId w:val="2"/>
        </w:numPr>
      </w:pPr>
      <w:r>
        <w:t>Choice</w:t>
      </w:r>
    </w:p>
    <w:p w:rsidR="00976232" w:rsidRDefault="00976232" w:rsidP="00976232"/>
    <w:p w:rsidR="006B44E1" w:rsidRDefault="006B44E1" w:rsidP="00976232"/>
    <w:p w:rsidR="006B44E1" w:rsidRDefault="006B44E1" w:rsidP="00976232">
      <w:r>
        <w:t xml:space="preserve">Which quote is most relevant to your study of </w:t>
      </w:r>
      <w:r w:rsidRPr="006B44E1">
        <w:rPr>
          <w:u w:val="single"/>
        </w:rPr>
        <w:t>Run Lola Run?</w:t>
      </w:r>
    </w:p>
    <w:p w:rsidR="006B44E1" w:rsidRDefault="006B44E1" w:rsidP="006B44E1">
      <w:r>
        <w:t>“</w:t>
      </w:r>
      <w:hyperlink r:id="rId8" w:history="1">
        <w:r>
          <w:rPr>
            <w:rStyle w:val="Hyperlink"/>
          </w:rPr>
          <w:t>Fate is for those too weak to determine their own destiny.</w:t>
        </w:r>
      </w:hyperlink>
      <w:r>
        <w:t>”</w:t>
      </w:r>
    </w:p>
    <w:p w:rsidR="006B44E1" w:rsidRDefault="006B44E1" w:rsidP="006B44E1">
      <w:pPr>
        <w:pStyle w:val="NormalWeb"/>
      </w:pPr>
      <w:r>
        <w:rPr>
          <w:noProof/>
        </w:rPr>
        <w:drawing>
          <wp:inline distT="0" distB="0" distL="0" distR="0">
            <wp:extent cx="104775" cy="85725"/>
            <wp:effectExtent l="0" t="0" r="9525" b="9525"/>
            <wp:docPr id="4" name="Picture 4" descr="http://thinkexist.com/i/sq/as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inkexist.com/i/sq/as0.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85725"/>
                    </a:xfrm>
                    <a:prstGeom prst="rect">
                      <a:avLst/>
                    </a:prstGeom>
                    <a:noFill/>
                    <a:ln>
                      <a:noFill/>
                    </a:ln>
                  </pic:spPr>
                </pic:pic>
              </a:graphicData>
            </a:graphic>
          </wp:inline>
        </w:drawing>
      </w:r>
      <w:r>
        <w:t> </w:t>
      </w:r>
      <w:hyperlink r:id="rId10" w:history="1">
        <w:r>
          <w:rPr>
            <w:rStyle w:val="Hyperlink"/>
          </w:rPr>
          <w:t xml:space="preserve">Kamran Hamid </w:t>
        </w:r>
      </w:hyperlink>
    </w:p>
    <w:p w:rsidR="006B44E1" w:rsidRDefault="00587AEC" w:rsidP="00976232">
      <w:bookmarkStart w:id="0" w:name="_GoBack"/>
      <w:bookmarkEnd w:id="0"/>
      <w:r>
        <w:t>Lola determines her own destiny by controlling the shape of future events.  She is able to construct a fairy tale ending out of tragedy.</w:t>
      </w:r>
    </w:p>
    <w:p w:rsidR="00587AEC" w:rsidRDefault="00587AEC" w:rsidP="00976232"/>
    <w:p w:rsidR="006B44E1" w:rsidRDefault="006B44E1" w:rsidP="006B44E1">
      <w:r>
        <w:t>“</w:t>
      </w:r>
      <w:hyperlink r:id="rId11" w:history="1">
        <w:r>
          <w:rPr>
            <w:rStyle w:val="Hyperlink"/>
          </w:rPr>
          <w:t>Each man is the architect of his own fate.</w:t>
        </w:r>
      </w:hyperlink>
      <w:r>
        <w:t>”</w:t>
      </w:r>
    </w:p>
    <w:p w:rsidR="006B44E1" w:rsidRDefault="006B44E1" w:rsidP="006B44E1">
      <w:pPr>
        <w:pStyle w:val="NormalWeb"/>
      </w:pPr>
      <w:r>
        <w:rPr>
          <w:noProof/>
        </w:rPr>
        <w:drawing>
          <wp:inline distT="0" distB="0" distL="0" distR="0">
            <wp:extent cx="104775" cy="85725"/>
            <wp:effectExtent l="0" t="0" r="9525" b="9525"/>
            <wp:docPr id="5" name="Picture 5" descr="http://thinkexist.com/i/sq/as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hinkexist.com/i/sq/as0.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85725"/>
                    </a:xfrm>
                    <a:prstGeom prst="rect">
                      <a:avLst/>
                    </a:prstGeom>
                    <a:noFill/>
                    <a:ln>
                      <a:noFill/>
                    </a:ln>
                  </pic:spPr>
                </pic:pic>
              </a:graphicData>
            </a:graphic>
          </wp:inline>
        </w:drawing>
      </w:r>
      <w:r>
        <w:t> </w:t>
      </w:r>
      <w:proofErr w:type="spellStart"/>
      <w:r>
        <w:fldChar w:fldCharType="begin"/>
      </w:r>
      <w:r>
        <w:instrText xml:space="preserve"> HYPERLINK "http://thinkexist.com/quotes/appius_claudius/" </w:instrText>
      </w:r>
      <w:r>
        <w:fldChar w:fldCharType="separate"/>
      </w:r>
      <w:r>
        <w:rPr>
          <w:rStyle w:val="Hyperlink"/>
        </w:rPr>
        <w:t>Appius</w:t>
      </w:r>
      <w:proofErr w:type="spellEnd"/>
      <w:r>
        <w:rPr>
          <w:rStyle w:val="Hyperlink"/>
        </w:rPr>
        <w:t xml:space="preserve"> Claudius</w:t>
      </w:r>
      <w:r>
        <w:fldChar w:fldCharType="end"/>
      </w:r>
    </w:p>
    <w:p w:rsidR="006B44E1" w:rsidRDefault="00587AEC" w:rsidP="00976232">
      <w:r>
        <w:t>Lola, in the last sequence, learns that she ultimately has agency over her life and is able to be the “architect of [her] own fate”.</w:t>
      </w:r>
    </w:p>
    <w:p w:rsidR="00587AEC" w:rsidRDefault="00587AEC" w:rsidP="00976232"/>
    <w:p w:rsidR="00587AEC" w:rsidRDefault="00587AEC" w:rsidP="00976232"/>
    <w:p w:rsidR="006B44E1" w:rsidRDefault="006B44E1" w:rsidP="00976232">
      <w:r>
        <w:t>“</w:t>
      </w:r>
      <w:hyperlink r:id="rId12" w:history="1">
        <w:r>
          <w:rPr>
            <w:rStyle w:val="Hyperlink"/>
          </w:rPr>
          <w:t>Fate chooses our relatives, we choose our friends.</w:t>
        </w:r>
      </w:hyperlink>
      <w:r>
        <w:t>”</w:t>
      </w:r>
    </w:p>
    <w:p w:rsidR="00976232" w:rsidRDefault="00976232"/>
    <w:p w:rsidR="00587AEC" w:rsidRDefault="00642079">
      <w:r>
        <w:t>Breaking away from familial relationships and building a more meaningful existence through the relationships we create and build.</w:t>
      </w:r>
    </w:p>
    <w:p w:rsidR="00587AEC" w:rsidRDefault="00587AEC"/>
    <w:tbl>
      <w:tblPr>
        <w:tblStyle w:val="TableGrid"/>
        <w:tblW w:w="0" w:type="auto"/>
        <w:tblLook w:val="04A0" w:firstRow="1" w:lastRow="0" w:firstColumn="1" w:lastColumn="0" w:noHBand="0" w:noVBand="1"/>
      </w:tblPr>
      <w:tblGrid>
        <w:gridCol w:w="9576"/>
      </w:tblGrid>
      <w:tr w:rsidR="00976232" w:rsidTr="00976232">
        <w:tc>
          <w:tcPr>
            <w:tcW w:w="9576" w:type="dxa"/>
          </w:tcPr>
          <w:p w:rsidR="00976232" w:rsidRDefault="00976232">
            <w:r>
              <w:t xml:space="preserve">The </w:t>
            </w:r>
            <w:r>
              <w:rPr>
                <w:b/>
                <w:bCs/>
              </w:rPr>
              <w:t>domino effect</w:t>
            </w:r>
            <w:r>
              <w:t xml:space="preserve"> is a </w:t>
            </w:r>
            <w:r w:rsidRPr="00976232">
              <w:t>chain reaction</w:t>
            </w:r>
            <w:r>
              <w:t xml:space="preserve"> that occurs when a small change causes a similar change </w:t>
            </w:r>
            <w:r>
              <w:lastRenderedPageBreak/>
              <w:t xml:space="preserve">nearby, which then will cause another similar change, and so on in </w:t>
            </w:r>
            <w:r w:rsidRPr="00976232">
              <w:t>linear</w:t>
            </w:r>
            <w:r>
              <w:t xml:space="preserve"> sequence. The term is best known as a mechanical effect, and is used as an </w:t>
            </w:r>
            <w:r w:rsidRPr="00976232">
              <w:t>analogy</w:t>
            </w:r>
            <w:r>
              <w:t xml:space="preserve"> to a falling row of </w:t>
            </w:r>
            <w:r w:rsidRPr="00976232">
              <w:t>dominoes</w:t>
            </w:r>
            <w:r>
              <w:t>. It typically refers to a linked sequence of events where the time between successive events is relatively small. It can be used literally (an observed series of actual collisions) or metaphorically (causal linkages within systems such as global finance or politics).</w:t>
            </w:r>
          </w:p>
        </w:tc>
      </w:tr>
    </w:tbl>
    <w:p w:rsidR="00976232" w:rsidRDefault="00976232"/>
    <w:p w:rsidR="00D64581" w:rsidRDefault="00D64581"/>
    <w:p w:rsidR="00976232" w:rsidRDefault="00976232"/>
    <w:p w:rsidR="00976232" w:rsidRDefault="00976232"/>
    <w:p w:rsidR="00D64581" w:rsidRDefault="00D64581" w:rsidP="00D64581">
      <w:pPr>
        <w:pStyle w:val="Heading1"/>
      </w:pPr>
      <w:r>
        <w:t>SAMPLE ANSWERS</w:t>
      </w:r>
    </w:p>
    <w:p w:rsidR="00D64581" w:rsidRPr="0037077F" w:rsidRDefault="00D64581" w:rsidP="00D64581">
      <w:pPr>
        <w:pStyle w:val="Default"/>
        <w:rPr>
          <w:b/>
          <w:bCs/>
        </w:rPr>
      </w:pPr>
    </w:p>
    <w:p w:rsidR="00D64581" w:rsidRPr="0037077F" w:rsidRDefault="00D64581" w:rsidP="00D64581">
      <w:pPr>
        <w:pStyle w:val="Default"/>
        <w:ind w:left="-1260"/>
        <w:rPr>
          <w:b/>
          <w:bCs/>
          <w:sz w:val="28"/>
          <w:szCs w:val="28"/>
        </w:rPr>
      </w:pPr>
      <w:r w:rsidRPr="0037077F">
        <w:rPr>
          <w:b/>
          <w:bCs/>
          <w:sz w:val="28"/>
          <w:szCs w:val="28"/>
        </w:rPr>
        <w:t>Text One (Round Here – Counting Crows)</w:t>
      </w:r>
    </w:p>
    <w:p w:rsidR="00D64581" w:rsidRDefault="00D64581" w:rsidP="00D64581">
      <w:pPr>
        <w:pStyle w:val="Default"/>
      </w:pPr>
    </w:p>
    <w:p w:rsidR="00D64581" w:rsidRDefault="00D64581" w:rsidP="00D64581">
      <w:pPr>
        <w:pStyle w:val="Default"/>
        <w:numPr>
          <w:ilvl w:val="0"/>
          <w:numId w:val="1"/>
        </w:numPr>
        <w:rPr>
          <w:b/>
          <w:bCs/>
        </w:rPr>
      </w:pPr>
      <w:r>
        <w:rPr>
          <w:noProof/>
          <w:lang w:val="en-US" w:eastAsia="en-US" w:bidi="ar-SA"/>
        </w:rPr>
        <mc:AlternateContent>
          <mc:Choice Requires="wps">
            <w:drawing>
              <wp:anchor distT="0" distB="0" distL="114300" distR="114300" simplePos="0" relativeHeight="251659264" behindDoc="1" locked="0" layoutInCell="1" allowOverlap="1">
                <wp:simplePos x="0" y="0"/>
                <wp:positionH relativeFrom="column">
                  <wp:posOffset>-1028700</wp:posOffset>
                </wp:positionH>
                <wp:positionV relativeFrom="paragraph">
                  <wp:posOffset>107950</wp:posOffset>
                </wp:positionV>
                <wp:extent cx="914400" cy="7200900"/>
                <wp:effectExtent l="0" t="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7200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4581" w:rsidRDefault="00D64581" w:rsidP="00D64581"/>
                          <w:p w:rsidR="00D64581" w:rsidRDefault="00D64581" w:rsidP="00D64581">
                            <w:r>
                              <w:t>Notes:</w:t>
                            </w:r>
                          </w:p>
                          <w:p w:rsidR="00D64581" w:rsidRDefault="00D64581" w:rsidP="00D64581"/>
                          <w:p w:rsidR="00D64581" w:rsidRDefault="00D64581" w:rsidP="00D64581">
                            <w:r>
                              <w:t>Sample Answers:</w:t>
                            </w:r>
                          </w:p>
                          <w:p w:rsidR="00D64581" w:rsidRDefault="00D64581" w:rsidP="00D64581"/>
                          <w:p w:rsidR="00D64581" w:rsidRDefault="00D64581" w:rsidP="00D64581"/>
                          <w:p w:rsidR="00D64581" w:rsidRDefault="00D64581" w:rsidP="00D64581"/>
                          <w:p w:rsidR="00D64581" w:rsidRDefault="00D64581" w:rsidP="00D64581"/>
                          <w:p w:rsidR="00D64581" w:rsidRDefault="00D64581" w:rsidP="00D64581"/>
                          <w:p w:rsidR="00D64581" w:rsidRDefault="00D64581" w:rsidP="00D64581"/>
                          <w:p w:rsidR="00D64581" w:rsidRDefault="00D64581" w:rsidP="00D64581"/>
                          <w:p w:rsidR="00D64581" w:rsidRDefault="00D64581" w:rsidP="00D64581"/>
                          <w:p w:rsidR="00D64581" w:rsidRDefault="00D64581" w:rsidP="00D64581"/>
                          <w:p w:rsidR="00D64581" w:rsidRDefault="00D64581" w:rsidP="00D64581"/>
                          <w:p w:rsidR="00D64581" w:rsidRDefault="00D64581" w:rsidP="00D64581"/>
                          <w:p w:rsidR="00D64581" w:rsidRDefault="00D64581" w:rsidP="00D64581">
                            <w:r>
                              <w:t>Notes:</w:t>
                            </w:r>
                          </w:p>
                          <w:p w:rsidR="00D64581" w:rsidRDefault="00D64581" w:rsidP="00D64581"/>
                          <w:p w:rsidR="00D64581" w:rsidRDefault="00D64581" w:rsidP="00D64581"/>
                          <w:p w:rsidR="00D64581" w:rsidRDefault="00D64581" w:rsidP="00D64581"/>
                          <w:p w:rsidR="00D64581" w:rsidRDefault="00D64581" w:rsidP="00D64581"/>
                          <w:p w:rsidR="00D64581" w:rsidRDefault="00D64581" w:rsidP="00D64581"/>
                          <w:p w:rsidR="00D64581" w:rsidRDefault="00D64581" w:rsidP="00D64581">
                            <w:r>
                              <w:t>Sample Answers: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1pt;margin-top:8.5pt;width:1in;height:56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" stroked="f">
                <v:textbox>
                  <w:txbxContent>
                    <w:p w:rsidR="00D64581" w:rsidRDefault="00D64581" w:rsidP="00D64581"/>
                    <w:p w:rsidR="00D64581" w:rsidRDefault="00D64581" w:rsidP="00D64581">
                      <w:r>
                        <w:t>Notes:</w:t>
                      </w:r>
                    </w:p>
                    <w:p w:rsidR="00D64581" w:rsidRDefault="00D64581" w:rsidP="00D64581"/>
                    <w:p w:rsidR="00D64581" w:rsidRDefault="00D64581" w:rsidP="00D64581">
                      <w:r>
                        <w:t>Sample Answers:</w:t>
                      </w:r>
                    </w:p>
                    <w:p w:rsidR="00D64581" w:rsidRDefault="00D64581" w:rsidP="00D64581"/>
                    <w:p w:rsidR="00D64581" w:rsidRDefault="00D64581" w:rsidP="00D64581"/>
                    <w:p w:rsidR="00D64581" w:rsidRDefault="00D64581" w:rsidP="00D64581"/>
                    <w:p w:rsidR="00D64581" w:rsidRDefault="00D64581" w:rsidP="00D64581"/>
                    <w:p w:rsidR="00D64581" w:rsidRDefault="00D64581" w:rsidP="00D64581"/>
                    <w:p w:rsidR="00D64581" w:rsidRDefault="00D64581" w:rsidP="00D64581"/>
                    <w:p w:rsidR="00D64581" w:rsidRDefault="00D64581" w:rsidP="00D64581"/>
                    <w:p w:rsidR="00D64581" w:rsidRDefault="00D64581" w:rsidP="00D64581"/>
                    <w:p w:rsidR="00D64581" w:rsidRDefault="00D64581" w:rsidP="00D64581"/>
                    <w:p w:rsidR="00D64581" w:rsidRDefault="00D64581" w:rsidP="00D64581"/>
                    <w:p w:rsidR="00D64581" w:rsidRDefault="00D64581" w:rsidP="00D64581"/>
                    <w:p w:rsidR="00D64581" w:rsidRDefault="00D64581" w:rsidP="00D64581">
                      <w:r>
                        <w:t>Notes:</w:t>
                      </w:r>
                    </w:p>
                    <w:p w:rsidR="00D64581" w:rsidRDefault="00D64581" w:rsidP="00D64581"/>
                    <w:p w:rsidR="00D64581" w:rsidRDefault="00D64581" w:rsidP="00D64581"/>
                    <w:p w:rsidR="00D64581" w:rsidRDefault="00D64581" w:rsidP="00D64581"/>
                    <w:p w:rsidR="00D64581" w:rsidRDefault="00D64581" w:rsidP="00D64581"/>
                    <w:p w:rsidR="00D64581" w:rsidRDefault="00D64581" w:rsidP="00D64581"/>
                    <w:p w:rsidR="00D64581" w:rsidRDefault="00D64581" w:rsidP="00D64581">
                      <w:r>
                        <w:t>Sample Answers:</w:t>
                      </w:r>
                    </w:p>
                  </w:txbxContent>
                </v:textbox>
              </v:shape>
            </w:pict>
          </mc:Fallback>
        </mc:AlternateContent>
      </w:r>
      <w:r w:rsidRPr="009B3D83">
        <w:rPr>
          <w:b/>
          <w:bCs/>
        </w:rPr>
        <w:t xml:space="preserve">Identify one way in which Maria does not belong. (1 mark). </w:t>
      </w:r>
    </w:p>
    <w:p w:rsidR="00D64581" w:rsidRPr="009B3D83" w:rsidRDefault="00D64581" w:rsidP="00D64581">
      <w:pPr>
        <w:pStyle w:val="Default"/>
        <w:ind w:left="360"/>
        <w:rPr>
          <w:b/>
          <w:bCs/>
        </w:rPr>
      </w:pPr>
    </w:p>
    <w:p w:rsidR="00D64581" w:rsidRPr="009B3D83" w:rsidRDefault="00D64581" w:rsidP="00D64581">
      <w:pPr>
        <w:pStyle w:val="Default"/>
        <w:rPr>
          <w:i/>
          <w:iCs/>
        </w:rPr>
      </w:pPr>
      <w:r w:rsidRPr="009B3D83">
        <w:rPr>
          <w:i/>
          <w:iCs/>
        </w:rPr>
        <w:t>For one mark, students were required to state one way in which Maria did not belong.</w:t>
      </w:r>
    </w:p>
    <w:p w:rsidR="00D64581" w:rsidRPr="00125E1E" w:rsidRDefault="00D64581" w:rsidP="00D64581">
      <w:pPr>
        <w:pStyle w:val="Default"/>
        <w:rPr>
          <w:sz w:val="16"/>
          <w:szCs w:val="16"/>
        </w:rPr>
      </w:pPr>
    </w:p>
    <w:p w:rsidR="00D64581" w:rsidRPr="00B61CDE" w:rsidRDefault="00D64581" w:rsidP="00D64581">
      <w:pPr>
        <w:pStyle w:val="Default"/>
        <w:rPr>
          <w:sz w:val="28"/>
          <w:szCs w:val="28"/>
        </w:rPr>
      </w:pPr>
      <w:r w:rsidRPr="00B61CDE">
        <w:rPr>
          <w:sz w:val="28"/>
          <w:szCs w:val="28"/>
        </w:rPr>
        <w:t>- Maria does not belong as she is from out of town, from Nashville.</w:t>
      </w:r>
    </w:p>
    <w:p w:rsidR="00D64581" w:rsidRPr="00B61CDE" w:rsidRDefault="00D64581" w:rsidP="00D64581">
      <w:pPr>
        <w:pStyle w:val="Default"/>
        <w:rPr>
          <w:sz w:val="28"/>
          <w:szCs w:val="28"/>
        </w:rPr>
      </w:pPr>
      <w:r w:rsidRPr="00B61CDE">
        <w:rPr>
          <w:sz w:val="28"/>
          <w:szCs w:val="28"/>
        </w:rPr>
        <w:t>- Maria does not belong as she feels caught between two worlds (like she’s walking on a wire in a circus)</w:t>
      </w:r>
    </w:p>
    <w:p w:rsidR="00D64581" w:rsidRPr="00B61CDE" w:rsidRDefault="00D64581" w:rsidP="00D64581">
      <w:pPr>
        <w:pStyle w:val="Default"/>
        <w:rPr>
          <w:sz w:val="28"/>
          <w:szCs w:val="28"/>
        </w:rPr>
      </w:pPr>
      <w:r w:rsidRPr="00B61CDE">
        <w:rPr>
          <w:sz w:val="28"/>
          <w:szCs w:val="28"/>
        </w:rPr>
        <w:t>- Maria does not belong to mainstream society as she does not seem to follow “normal” behaviours expected by society (takes her clothes off outside his house)</w:t>
      </w:r>
    </w:p>
    <w:p w:rsidR="00D64581" w:rsidRPr="00B61CDE" w:rsidRDefault="00D64581" w:rsidP="00D64581">
      <w:pPr>
        <w:pStyle w:val="Default"/>
        <w:rPr>
          <w:sz w:val="28"/>
          <w:szCs w:val="28"/>
        </w:rPr>
      </w:pPr>
      <w:r w:rsidRPr="00B61CDE">
        <w:rPr>
          <w:sz w:val="28"/>
          <w:szCs w:val="28"/>
        </w:rPr>
        <w:t>- Maria does not belong as she feels misunderstood by others.</w:t>
      </w:r>
    </w:p>
    <w:p w:rsidR="00D64581" w:rsidRPr="00B61CDE" w:rsidRDefault="00D64581" w:rsidP="00D64581">
      <w:pPr>
        <w:pStyle w:val="Default"/>
        <w:rPr>
          <w:sz w:val="28"/>
          <w:szCs w:val="28"/>
        </w:rPr>
      </w:pPr>
      <w:r w:rsidRPr="00B61CDE">
        <w:rPr>
          <w:sz w:val="28"/>
          <w:szCs w:val="28"/>
        </w:rPr>
        <w:t>- Maria does not belong as she feels that she has to ‘act’ normal.</w:t>
      </w:r>
    </w:p>
    <w:p w:rsidR="00D64581" w:rsidRPr="00B61CDE" w:rsidRDefault="00D64581" w:rsidP="00D64581">
      <w:pPr>
        <w:pStyle w:val="Default"/>
        <w:rPr>
          <w:sz w:val="28"/>
          <w:szCs w:val="28"/>
        </w:rPr>
      </w:pPr>
      <w:r w:rsidRPr="00B61CDE">
        <w:rPr>
          <w:sz w:val="28"/>
          <w:szCs w:val="28"/>
        </w:rPr>
        <w:t xml:space="preserve">- Maria’s suicidal impulses are an indication that she feels alienated and </w:t>
      </w:r>
      <w:proofErr w:type="gramStart"/>
      <w:r w:rsidRPr="00B61CDE">
        <w:rPr>
          <w:sz w:val="28"/>
          <w:szCs w:val="28"/>
        </w:rPr>
        <w:t>does</w:t>
      </w:r>
      <w:proofErr w:type="gramEnd"/>
      <w:r w:rsidRPr="00B61CDE">
        <w:rPr>
          <w:sz w:val="28"/>
          <w:szCs w:val="28"/>
        </w:rPr>
        <w:t xml:space="preserve"> not belong.</w:t>
      </w:r>
    </w:p>
    <w:p w:rsidR="00D64581" w:rsidRPr="00B61CDE" w:rsidRDefault="00D64581" w:rsidP="00D64581">
      <w:pPr>
        <w:pStyle w:val="Default"/>
        <w:rPr>
          <w:sz w:val="28"/>
          <w:szCs w:val="28"/>
        </w:rPr>
      </w:pPr>
    </w:p>
    <w:p w:rsidR="00D64581" w:rsidRDefault="00D64581" w:rsidP="00D64581">
      <w:pPr>
        <w:pStyle w:val="Default"/>
        <w:rPr>
          <w:b/>
          <w:bCs/>
        </w:rPr>
      </w:pPr>
      <w:r w:rsidRPr="009B3D83">
        <w:rPr>
          <w:b/>
          <w:bCs/>
        </w:rPr>
        <w:t>2. Identify one image from the song and explain its significance to the concept of belonging. (2 marks)</w:t>
      </w:r>
    </w:p>
    <w:p w:rsidR="00D64581" w:rsidRDefault="00D64581" w:rsidP="00D64581">
      <w:pPr>
        <w:pStyle w:val="Default"/>
        <w:rPr>
          <w:b/>
          <w:bCs/>
        </w:rPr>
      </w:pPr>
    </w:p>
    <w:p w:rsidR="00D64581" w:rsidRPr="009B3D83" w:rsidRDefault="00D64581" w:rsidP="00D64581">
      <w:pPr>
        <w:pStyle w:val="Default"/>
        <w:rPr>
          <w:i/>
          <w:iCs/>
        </w:rPr>
      </w:pPr>
      <w:r w:rsidRPr="009B3D83">
        <w:rPr>
          <w:i/>
          <w:iCs/>
        </w:rPr>
        <w:t>For two marks, students were required to identify one key image from the song and then discuss how that particular image reveals something specific about belonging. It was not enough to simply state that the image showed ‘belonging’ or ‘not belonging</w:t>
      </w:r>
      <w:r>
        <w:rPr>
          <w:i/>
          <w:iCs/>
        </w:rPr>
        <w:t>.</w:t>
      </w:r>
      <w:r w:rsidRPr="009B3D83">
        <w:rPr>
          <w:i/>
          <w:iCs/>
        </w:rPr>
        <w:t>’</w:t>
      </w:r>
      <w:r>
        <w:rPr>
          <w:i/>
          <w:iCs/>
        </w:rPr>
        <w:t xml:space="preserve"> Some students lost marks as they were unable to link the image to some aspect of belonging.</w:t>
      </w:r>
    </w:p>
    <w:p w:rsidR="00D64581" w:rsidRPr="00B61CDE" w:rsidRDefault="00D64581" w:rsidP="00D64581">
      <w:pPr>
        <w:pStyle w:val="Default"/>
        <w:rPr>
          <w:b/>
          <w:bCs/>
          <w:sz w:val="32"/>
          <w:szCs w:val="32"/>
        </w:rPr>
      </w:pPr>
    </w:p>
    <w:p w:rsidR="00D64581" w:rsidRPr="00B61CDE" w:rsidRDefault="00D64581" w:rsidP="00D64581">
      <w:pPr>
        <w:pStyle w:val="Default"/>
        <w:rPr>
          <w:sz w:val="32"/>
          <w:szCs w:val="32"/>
        </w:rPr>
      </w:pPr>
      <w:r w:rsidRPr="00B61CDE">
        <w:rPr>
          <w:sz w:val="32"/>
          <w:szCs w:val="32"/>
        </w:rPr>
        <w:t>- “Step out the front door like a ghost into the fog” represents how the persona feels like he blends in, but is not the same as everyone else. He feels lost in society.</w:t>
      </w:r>
    </w:p>
    <w:p w:rsidR="00D64581" w:rsidRPr="00B61CDE" w:rsidRDefault="00D64581" w:rsidP="00D64581">
      <w:pPr>
        <w:pStyle w:val="Default"/>
        <w:rPr>
          <w:sz w:val="32"/>
          <w:szCs w:val="32"/>
        </w:rPr>
      </w:pPr>
      <w:r w:rsidRPr="00B61CDE">
        <w:rPr>
          <w:sz w:val="32"/>
          <w:szCs w:val="32"/>
        </w:rPr>
        <w:t xml:space="preserve">- The image of “Angels </w:t>
      </w:r>
      <w:proofErr w:type="gramStart"/>
      <w:r w:rsidRPr="00B61CDE">
        <w:rPr>
          <w:sz w:val="32"/>
          <w:szCs w:val="32"/>
        </w:rPr>
        <w:t>get[</w:t>
      </w:r>
      <w:proofErr w:type="gramEnd"/>
      <w:r w:rsidRPr="00B61CDE">
        <w:rPr>
          <w:sz w:val="32"/>
          <w:szCs w:val="32"/>
        </w:rPr>
        <w:t xml:space="preserve">ting] a better view of the crumbling difference between wrong and right” shows the importance of shared values to belonging. The ‘angels’ represent the view that values have been lost among society and some feel they do not belong due to this. </w:t>
      </w:r>
    </w:p>
    <w:p w:rsidR="00D64581" w:rsidRPr="00B61CDE" w:rsidRDefault="00D64581" w:rsidP="00D64581">
      <w:pPr>
        <w:pStyle w:val="Default"/>
        <w:rPr>
          <w:sz w:val="32"/>
          <w:szCs w:val="32"/>
        </w:rPr>
      </w:pPr>
      <w:r w:rsidRPr="00B61CDE">
        <w:rPr>
          <w:sz w:val="32"/>
          <w:szCs w:val="32"/>
        </w:rPr>
        <w:lastRenderedPageBreak/>
        <w:t>- “She walks along the edge of where the ocean meets the land” is an important image in the song. It shows how we sometimes feel caught between two worlds, and therefore do not truly belong to either.</w:t>
      </w:r>
    </w:p>
    <w:p w:rsidR="00D64581" w:rsidRPr="00B61CDE" w:rsidRDefault="00D64581" w:rsidP="00D64581">
      <w:pPr>
        <w:pStyle w:val="Default"/>
        <w:rPr>
          <w:sz w:val="32"/>
          <w:szCs w:val="32"/>
        </w:rPr>
      </w:pPr>
      <w:r w:rsidRPr="00B61CDE">
        <w:rPr>
          <w:sz w:val="32"/>
          <w:szCs w:val="32"/>
        </w:rPr>
        <w:t>- “We talk like lions but we sacrifice like lambs” shows that perhaps those who try to belong (Lions) may actually be hiding their true selves (Lambs).</w:t>
      </w:r>
    </w:p>
    <w:p w:rsidR="00D64581" w:rsidRPr="00B61CDE" w:rsidRDefault="00D64581" w:rsidP="00D64581">
      <w:pPr>
        <w:pStyle w:val="Default"/>
        <w:rPr>
          <w:sz w:val="32"/>
          <w:szCs w:val="32"/>
        </w:rPr>
      </w:pPr>
      <w:r w:rsidRPr="00B61CDE">
        <w:rPr>
          <w:sz w:val="32"/>
          <w:szCs w:val="32"/>
        </w:rPr>
        <w:t>- The image of the girl whose “walls are crumbling” shows the difficulty we face with trying to fit in with others. She feels she is metaphorically falling apart.</w:t>
      </w:r>
    </w:p>
    <w:p w:rsidR="00D64581" w:rsidRDefault="00D64581" w:rsidP="00D64581">
      <w:pPr>
        <w:pStyle w:val="Default"/>
        <w:rPr>
          <w:sz w:val="32"/>
          <w:szCs w:val="32"/>
        </w:rPr>
      </w:pPr>
      <w:r w:rsidRPr="00B61CDE">
        <w:rPr>
          <w:sz w:val="32"/>
          <w:szCs w:val="32"/>
        </w:rPr>
        <w:t>- The imagery of falling towards the end of the text represents the fear of not fitting in. The need to be caught by others represents the necessity of belonging.</w:t>
      </w:r>
    </w:p>
    <w:p w:rsidR="00D64581" w:rsidRDefault="00D64581" w:rsidP="00D64581">
      <w:pPr>
        <w:pStyle w:val="Default"/>
        <w:rPr>
          <w:sz w:val="32"/>
          <w:szCs w:val="32"/>
        </w:rPr>
      </w:pPr>
    </w:p>
    <w:p w:rsidR="00D64581" w:rsidRDefault="00D64581" w:rsidP="00D64581">
      <w:pPr>
        <w:pStyle w:val="Default"/>
        <w:rPr>
          <w:b/>
          <w:bCs/>
        </w:rPr>
      </w:pPr>
      <w:r w:rsidRPr="00B0233A">
        <w:rPr>
          <w:b/>
          <w:bCs/>
        </w:rPr>
        <w:t>3. How does the song shape your understanding of belonging? (3 marks)</w:t>
      </w:r>
    </w:p>
    <w:p w:rsidR="00D64581" w:rsidRPr="0037077F" w:rsidRDefault="00D64581" w:rsidP="00D64581">
      <w:pPr>
        <w:pStyle w:val="Default"/>
      </w:pPr>
      <w:r>
        <w:rPr>
          <w:b/>
          <w:bCs/>
          <w:noProof/>
          <w:lang w:val="en-US" w:eastAsia="en-US" w:bidi="ar-SA"/>
        </w:rPr>
        <mc:AlternateContent>
          <mc:Choice Requires="wps">
            <w:drawing>
              <wp:anchor distT="0" distB="0" distL="114300" distR="114300" simplePos="0" relativeHeight="251660288" behindDoc="1" locked="0" layoutInCell="1" allowOverlap="1">
                <wp:simplePos x="0" y="0"/>
                <wp:positionH relativeFrom="column">
                  <wp:posOffset>-1028700</wp:posOffset>
                </wp:positionH>
                <wp:positionV relativeFrom="paragraph">
                  <wp:posOffset>-746760</wp:posOffset>
                </wp:positionV>
                <wp:extent cx="914400" cy="10058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0058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4581" w:rsidRDefault="00D64581" w:rsidP="00D64581"/>
                          <w:p w:rsidR="00D64581" w:rsidRDefault="00D64581" w:rsidP="00D64581"/>
                          <w:p w:rsidR="00D64581" w:rsidRDefault="00D64581" w:rsidP="00D64581"/>
                          <w:p w:rsidR="00D64581" w:rsidRDefault="00D64581" w:rsidP="00D64581"/>
                          <w:p w:rsidR="00D64581" w:rsidRDefault="00D64581" w:rsidP="00D64581"/>
                          <w:p w:rsidR="00D64581" w:rsidRDefault="00D64581" w:rsidP="00D64581">
                            <w:r>
                              <w:t>Notes:</w:t>
                            </w:r>
                          </w:p>
                          <w:p w:rsidR="00D64581" w:rsidRDefault="00D64581" w:rsidP="00D64581"/>
                          <w:p w:rsidR="00D64581" w:rsidRDefault="00D64581" w:rsidP="00D64581"/>
                          <w:p w:rsidR="00D64581" w:rsidRDefault="00D64581" w:rsidP="00D64581"/>
                          <w:p w:rsidR="00D64581" w:rsidRDefault="00D64581" w:rsidP="00D64581"/>
                          <w:p w:rsidR="00D64581" w:rsidRDefault="00D64581" w:rsidP="00D64581"/>
                          <w:p w:rsidR="00D64581" w:rsidRDefault="00D64581" w:rsidP="00D64581"/>
                          <w:p w:rsidR="00D64581" w:rsidRDefault="00D64581" w:rsidP="00D64581"/>
                          <w:p w:rsidR="00D64581" w:rsidRDefault="00D64581" w:rsidP="00D64581"/>
                          <w:p w:rsidR="00D64581" w:rsidRDefault="00D64581" w:rsidP="00D64581">
                            <w:r>
                              <w:t>Sample Answer:</w:t>
                            </w:r>
                          </w:p>
                          <w:p w:rsidR="00D64581" w:rsidRDefault="00D64581" w:rsidP="00D64581"/>
                          <w:p w:rsidR="00D64581" w:rsidRDefault="00D64581" w:rsidP="00D64581"/>
                          <w:p w:rsidR="00D64581" w:rsidRDefault="00D64581" w:rsidP="00D64581"/>
                          <w:p w:rsidR="00D64581" w:rsidRDefault="00D64581" w:rsidP="00D64581"/>
                          <w:p w:rsidR="00D64581" w:rsidRDefault="00D64581" w:rsidP="00D64581"/>
                          <w:p w:rsidR="00D64581" w:rsidRDefault="00D64581" w:rsidP="00D64581"/>
                          <w:p w:rsidR="00D64581" w:rsidRDefault="00D64581" w:rsidP="00D64581"/>
                          <w:p w:rsidR="00D64581" w:rsidRDefault="00D64581" w:rsidP="00D64581"/>
                          <w:p w:rsidR="00D64581" w:rsidRDefault="00D64581" w:rsidP="00D64581"/>
                          <w:p w:rsidR="00D64581" w:rsidRDefault="00D64581" w:rsidP="00D64581"/>
                          <w:p w:rsidR="00D64581" w:rsidRDefault="00D64581" w:rsidP="00D64581"/>
                          <w:p w:rsidR="00D64581" w:rsidRDefault="00D64581" w:rsidP="00D64581"/>
                          <w:p w:rsidR="00D64581" w:rsidRDefault="00D64581" w:rsidP="00D64581"/>
                          <w:p w:rsidR="00D64581" w:rsidRDefault="00D64581" w:rsidP="00D64581"/>
                          <w:p w:rsidR="00D64581" w:rsidRDefault="00D64581" w:rsidP="00D64581">
                            <w:r>
                              <w:t>Notes:</w:t>
                            </w:r>
                          </w:p>
                          <w:p w:rsidR="00D64581" w:rsidRDefault="00D64581" w:rsidP="00D64581"/>
                          <w:p w:rsidR="00D64581" w:rsidRDefault="00D64581" w:rsidP="00D64581"/>
                          <w:p w:rsidR="00D64581" w:rsidRDefault="00D64581" w:rsidP="00D64581"/>
                          <w:p w:rsidR="00D64581" w:rsidRDefault="00D64581" w:rsidP="00D64581"/>
                          <w:p w:rsidR="00D64581" w:rsidRDefault="00D64581" w:rsidP="00D64581"/>
                          <w:p w:rsidR="00D64581" w:rsidRDefault="00D64581" w:rsidP="00D64581"/>
                          <w:p w:rsidR="00D64581" w:rsidRDefault="00D64581" w:rsidP="00D64581">
                            <w:r>
                              <w:t>Sample Answers:</w:t>
                            </w:r>
                          </w:p>
                          <w:p w:rsidR="00D64581" w:rsidRDefault="00D64581" w:rsidP="00D64581"/>
                          <w:p w:rsidR="00D64581" w:rsidRDefault="00D64581" w:rsidP="00D64581"/>
                          <w:p w:rsidR="00D64581" w:rsidRDefault="00D64581" w:rsidP="00D64581"/>
                          <w:p w:rsidR="00D64581" w:rsidRDefault="00D64581" w:rsidP="00D64581"/>
                          <w:p w:rsidR="00D64581" w:rsidRDefault="00D64581" w:rsidP="00D64581"/>
                          <w:p w:rsidR="00D64581" w:rsidRDefault="00D64581" w:rsidP="00D64581"/>
                          <w:p w:rsidR="00D64581" w:rsidRDefault="00D64581" w:rsidP="00D64581"/>
                          <w:p w:rsidR="00D64581" w:rsidRDefault="00D64581" w:rsidP="00D64581"/>
                          <w:p w:rsidR="00D64581" w:rsidRDefault="00D64581" w:rsidP="00D64581">
                            <w:r>
                              <w:t>Notes: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81pt;margin-top:-58.8pt;width:1in;height:11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" stroked="f">
                <v:textbox>
                  <w:txbxContent>
                    <w:p w:rsidR="00D64581" w:rsidRDefault="00D64581" w:rsidP="00D64581"/>
                    <w:p w:rsidR="00D64581" w:rsidRDefault="00D64581" w:rsidP="00D64581"/>
                    <w:p w:rsidR="00D64581" w:rsidRDefault="00D64581" w:rsidP="00D64581"/>
                    <w:p w:rsidR="00D64581" w:rsidRDefault="00D64581" w:rsidP="00D64581"/>
                    <w:p w:rsidR="00D64581" w:rsidRDefault="00D64581" w:rsidP="00D64581"/>
                    <w:p w:rsidR="00D64581" w:rsidRDefault="00D64581" w:rsidP="00D64581">
                      <w:r>
                        <w:t>Notes:</w:t>
                      </w:r>
                    </w:p>
                    <w:p w:rsidR="00D64581" w:rsidRDefault="00D64581" w:rsidP="00D64581"/>
                    <w:p w:rsidR="00D64581" w:rsidRDefault="00D64581" w:rsidP="00D64581"/>
                    <w:p w:rsidR="00D64581" w:rsidRDefault="00D64581" w:rsidP="00D64581"/>
                    <w:p w:rsidR="00D64581" w:rsidRDefault="00D64581" w:rsidP="00D64581"/>
                    <w:p w:rsidR="00D64581" w:rsidRDefault="00D64581" w:rsidP="00D64581"/>
                    <w:p w:rsidR="00D64581" w:rsidRDefault="00D64581" w:rsidP="00D64581"/>
                    <w:p w:rsidR="00D64581" w:rsidRDefault="00D64581" w:rsidP="00D64581"/>
                    <w:p w:rsidR="00D64581" w:rsidRDefault="00D64581" w:rsidP="00D64581"/>
                    <w:p w:rsidR="00D64581" w:rsidRDefault="00D64581" w:rsidP="00D64581">
                      <w:r>
                        <w:t>Sample Answer:</w:t>
                      </w:r>
                    </w:p>
                    <w:p w:rsidR="00D64581" w:rsidRDefault="00D64581" w:rsidP="00D64581"/>
                    <w:p w:rsidR="00D64581" w:rsidRDefault="00D64581" w:rsidP="00D64581"/>
                    <w:p w:rsidR="00D64581" w:rsidRDefault="00D64581" w:rsidP="00D64581"/>
                    <w:p w:rsidR="00D64581" w:rsidRDefault="00D64581" w:rsidP="00D64581"/>
                    <w:p w:rsidR="00D64581" w:rsidRDefault="00D64581" w:rsidP="00D64581"/>
                    <w:p w:rsidR="00D64581" w:rsidRDefault="00D64581" w:rsidP="00D64581"/>
                    <w:p w:rsidR="00D64581" w:rsidRDefault="00D64581" w:rsidP="00D64581"/>
                    <w:p w:rsidR="00D64581" w:rsidRDefault="00D64581" w:rsidP="00D64581"/>
                    <w:p w:rsidR="00D64581" w:rsidRDefault="00D64581" w:rsidP="00D64581"/>
                    <w:p w:rsidR="00D64581" w:rsidRDefault="00D64581" w:rsidP="00D64581"/>
                    <w:p w:rsidR="00D64581" w:rsidRDefault="00D64581" w:rsidP="00D64581"/>
                    <w:p w:rsidR="00D64581" w:rsidRDefault="00D64581" w:rsidP="00D64581"/>
                    <w:p w:rsidR="00D64581" w:rsidRDefault="00D64581" w:rsidP="00D64581"/>
                    <w:p w:rsidR="00D64581" w:rsidRDefault="00D64581" w:rsidP="00D64581"/>
                    <w:p w:rsidR="00D64581" w:rsidRDefault="00D64581" w:rsidP="00D64581">
                      <w:r>
                        <w:t>Notes:</w:t>
                      </w:r>
                    </w:p>
                    <w:p w:rsidR="00D64581" w:rsidRDefault="00D64581" w:rsidP="00D64581"/>
                    <w:p w:rsidR="00D64581" w:rsidRDefault="00D64581" w:rsidP="00D64581"/>
                    <w:p w:rsidR="00D64581" w:rsidRDefault="00D64581" w:rsidP="00D64581"/>
                    <w:p w:rsidR="00D64581" w:rsidRDefault="00D64581" w:rsidP="00D64581"/>
                    <w:p w:rsidR="00D64581" w:rsidRDefault="00D64581" w:rsidP="00D64581"/>
                    <w:p w:rsidR="00D64581" w:rsidRDefault="00D64581" w:rsidP="00D64581"/>
                    <w:p w:rsidR="00D64581" w:rsidRDefault="00D64581" w:rsidP="00D64581">
                      <w:r>
                        <w:t>Sample Answers:</w:t>
                      </w:r>
                    </w:p>
                    <w:p w:rsidR="00D64581" w:rsidRDefault="00D64581" w:rsidP="00D64581"/>
                    <w:p w:rsidR="00D64581" w:rsidRDefault="00D64581" w:rsidP="00D64581"/>
                    <w:p w:rsidR="00D64581" w:rsidRDefault="00D64581" w:rsidP="00D64581"/>
                    <w:p w:rsidR="00D64581" w:rsidRDefault="00D64581" w:rsidP="00D64581"/>
                    <w:p w:rsidR="00D64581" w:rsidRDefault="00D64581" w:rsidP="00D64581"/>
                    <w:p w:rsidR="00D64581" w:rsidRDefault="00D64581" w:rsidP="00D64581"/>
                    <w:p w:rsidR="00D64581" w:rsidRDefault="00D64581" w:rsidP="00D64581"/>
                    <w:p w:rsidR="00D64581" w:rsidRDefault="00D64581" w:rsidP="00D64581"/>
                    <w:p w:rsidR="00D64581" w:rsidRDefault="00D64581" w:rsidP="00D64581">
                      <w:r>
                        <w:t>Notes:</w:t>
                      </w:r>
                    </w:p>
                  </w:txbxContent>
                </v:textbox>
              </v:shape>
            </w:pict>
          </mc:Fallback>
        </mc:AlternateContent>
      </w:r>
    </w:p>
    <w:p w:rsidR="00D64581" w:rsidRDefault="00D64581" w:rsidP="00D64581">
      <w:pPr>
        <w:pStyle w:val="Default"/>
        <w:rPr>
          <w:i/>
          <w:iCs/>
        </w:rPr>
      </w:pPr>
      <w:r w:rsidRPr="008F0B6F">
        <w:rPr>
          <w:i/>
          <w:iCs/>
        </w:rPr>
        <w:t>In general, it is important for students to realise that a ‘how’ question needs a detailed response involving quotations and discussion of more than one language technique. It is also not enough to just discuss the language techniques. Each language technique must be linked to a principle of belonging in a tangible way.</w:t>
      </w:r>
      <w:r>
        <w:rPr>
          <w:i/>
          <w:iCs/>
        </w:rPr>
        <w:t xml:space="preserve"> Students who received full marks established </w:t>
      </w:r>
      <w:r w:rsidRPr="008F0B6F">
        <w:rPr>
          <w:i/>
          <w:iCs/>
        </w:rPr>
        <w:t>a good understanding of the ideas of belonging in the song and support</w:t>
      </w:r>
      <w:r>
        <w:rPr>
          <w:i/>
          <w:iCs/>
        </w:rPr>
        <w:t>ed</w:t>
      </w:r>
      <w:r w:rsidRPr="008F0B6F">
        <w:rPr>
          <w:i/>
          <w:iCs/>
        </w:rPr>
        <w:t xml:space="preserve"> these with </w:t>
      </w:r>
      <w:r>
        <w:rPr>
          <w:i/>
          <w:iCs/>
        </w:rPr>
        <w:t>discussion of at least</w:t>
      </w:r>
      <w:r w:rsidRPr="008F0B6F">
        <w:rPr>
          <w:i/>
          <w:iCs/>
        </w:rPr>
        <w:t xml:space="preserve"> two language techniques that help</w:t>
      </w:r>
      <w:r>
        <w:rPr>
          <w:i/>
          <w:iCs/>
        </w:rPr>
        <w:t>ed</w:t>
      </w:r>
      <w:r w:rsidRPr="008F0B6F">
        <w:rPr>
          <w:i/>
          <w:iCs/>
        </w:rPr>
        <w:t xml:space="preserve"> to convey these ideas.</w:t>
      </w:r>
    </w:p>
    <w:p w:rsidR="00D64581" w:rsidRPr="008F0B6F" w:rsidRDefault="00D64581" w:rsidP="00D64581">
      <w:pPr>
        <w:pStyle w:val="Default"/>
        <w:rPr>
          <w:i/>
          <w:iCs/>
        </w:rPr>
      </w:pPr>
    </w:p>
    <w:p w:rsidR="00D64581" w:rsidRDefault="00D64581" w:rsidP="00D64581">
      <w:pPr>
        <w:pStyle w:val="Default"/>
      </w:pPr>
    </w:p>
    <w:p w:rsidR="00D64581" w:rsidRDefault="00D64581" w:rsidP="00D64581">
      <w:pPr>
        <w:pStyle w:val="Default"/>
      </w:pPr>
      <w:r>
        <w:t>The song represents the idea that although we may attempt to belong to the norms of society, underneath we may be struggling against the constant pressure of pretending to be something that we are not. The struggle to conform is represented in the character of Maria, who tries to fit into a place where they “all look the same.” The repetition of this line re-</w:t>
      </w:r>
      <w:proofErr w:type="spellStart"/>
      <w:r>
        <w:t>inforces</w:t>
      </w:r>
      <w:proofErr w:type="spellEnd"/>
      <w:r>
        <w:t xml:space="preserve"> Maria’s alienation, especially when coupled with the continual imagery of her mental disintegration, as seen in her “crumbling” walls and her thoughts of “jumping.” The idea of being forced to act a certain way to fit in, whilst hiding your true self is shown in the similes of looking like “lions” but sacrificing “like lambs.” The connotations of courage and meekness associated with each simile emphasise the true nature of those who do not belong. </w:t>
      </w:r>
    </w:p>
    <w:p w:rsidR="00D64581" w:rsidRDefault="00D64581"/>
    <w:sectPr w:rsidR="00D645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IAINM L+ Time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637412"/>
    <w:multiLevelType w:val="hybridMultilevel"/>
    <w:tmpl w:val="59127C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503566B"/>
    <w:multiLevelType w:val="hybridMultilevel"/>
    <w:tmpl w:val="D646F84A"/>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581"/>
    <w:rsid w:val="00313C91"/>
    <w:rsid w:val="00412607"/>
    <w:rsid w:val="00587AEC"/>
    <w:rsid w:val="00642079"/>
    <w:rsid w:val="006B44E1"/>
    <w:rsid w:val="006C1549"/>
    <w:rsid w:val="00733132"/>
    <w:rsid w:val="00976232"/>
    <w:rsid w:val="00B752C1"/>
    <w:rsid w:val="00D64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581"/>
    <w:pPr>
      <w:spacing w:after="0" w:line="240" w:lineRule="auto"/>
    </w:pPr>
    <w:rPr>
      <w:rFonts w:ascii="Times New Roman" w:eastAsia="Times New Roman" w:hAnsi="Times New Roman" w:cs="Times New Roman"/>
      <w:sz w:val="24"/>
      <w:szCs w:val="24"/>
      <w:lang w:val="en-AU"/>
    </w:rPr>
  </w:style>
  <w:style w:type="paragraph" w:styleId="Heading1">
    <w:name w:val="heading 1"/>
    <w:basedOn w:val="Normal"/>
    <w:next w:val="Normal"/>
    <w:link w:val="Heading1Char"/>
    <w:qFormat/>
    <w:rsid w:val="00D64581"/>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4581"/>
    <w:rPr>
      <w:rFonts w:ascii="Times New Roman" w:eastAsia="Times New Roman" w:hAnsi="Times New Roman" w:cs="Times New Roman"/>
      <w:b/>
      <w:bCs/>
      <w:sz w:val="24"/>
      <w:szCs w:val="24"/>
      <w:lang w:val="en-AU"/>
    </w:rPr>
  </w:style>
  <w:style w:type="paragraph" w:customStyle="1" w:styleId="Default">
    <w:name w:val="Default"/>
    <w:rsid w:val="00D64581"/>
    <w:pPr>
      <w:autoSpaceDE w:val="0"/>
      <w:autoSpaceDN w:val="0"/>
      <w:adjustRightInd w:val="0"/>
      <w:spacing w:after="0" w:line="240" w:lineRule="auto"/>
    </w:pPr>
    <w:rPr>
      <w:rFonts w:ascii="IAINM L+ Times" w:eastAsia="Times New Roman" w:hAnsi="IAINM L+ Times" w:cs="IAINM L+ Times"/>
      <w:color w:val="000000"/>
      <w:sz w:val="24"/>
      <w:szCs w:val="24"/>
      <w:lang w:val="en-AU" w:eastAsia="en-AU" w:bidi="he-IL"/>
    </w:rPr>
  </w:style>
  <w:style w:type="paragraph" w:styleId="BalloonText">
    <w:name w:val="Balloon Text"/>
    <w:basedOn w:val="Normal"/>
    <w:link w:val="BalloonTextChar"/>
    <w:uiPriority w:val="99"/>
    <w:semiHidden/>
    <w:unhideWhenUsed/>
    <w:rsid w:val="00D64581"/>
    <w:rPr>
      <w:rFonts w:ascii="Tahoma" w:hAnsi="Tahoma" w:cs="Tahoma"/>
      <w:sz w:val="16"/>
      <w:szCs w:val="16"/>
    </w:rPr>
  </w:style>
  <w:style w:type="character" w:customStyle="1" w:styleId="BalloonTextChar">
    <w:name w:val="Balloon Text Char"/>
    <w:basedOn w:val="DefaultParagraphFont"/>
    <w:link w:val="BalloonText"/>
    <w:uiPriority w:val="99"/>
    <w:semiHidden/>
    <w:rsid w:val="00D64581"/>
    <w:rPr>
      <w:rFonts w:ascii="Tahoma" w:eastAsia="Times New Roman" w:hAnsi="Tahoma" w:cs="Tahoma"/>
      <w:sz w:val="16"/>
      <w:szCs w:val="16"/>
      <w:lang w:val="en-AU"/>
    </w:rPr>
  </w:style>
  <w:style w:type="character" w:styleId="Hyperlink">
    <w:name w:val="Hyperlink"/>
    <w:basedOn w:val="DefaultParagraphFont"/>
    <w:uiPriority w:val="99"/>
    <w:unhideWhenUsed/>
    <w:rsid w:val="00976232"/>
    <w:rPr>
      <w:color w:val="0000FF" w:themeColor="hyperlink"/>
      <w:u w:val="single"/>
    </w:rPr>
  </w:style>
  <w:style w:type="table" w:styleId="TableGrid">
    <w:name w:val="Table Grid"/>
    <w:basedOn w:val="TableNormal"/>
    <w:uiPriority w:val="59"/>
    <w:rsid w:val="009762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76232"/>
    <w:pPr>
      <w:ind w:left="720"/>
      <w:contextualSpacing/>
    </w:pPr>
  </w:style>
  <w:style w:type="paragraph" w:styleId="NormalWeb">
    <w:name w:val="Normal (Web)"/>
    <w:basedOn w:val="Normal"/>
    <w:uiPriority w:val="99"/>
    <w:semiHidden/>
    <w:unhideWhenUsed/>
    <w:rsid w:val="006B44E1"/>
    <w:pPr>
      <w:spacing w:before="100" w:beforeAutospacing="1" w:after="100" w:afterAutospacing="1"/>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581"/>
    <w:pPr>
      <w:spacing w:after="0" w:line="240" w:lineRule="auto"/>
    </w:pPr>
    <w:rPr>
      <w:rFonts w:ascii="Times New Roman" w:eastAsia="Times New Roman" w:hAnsi="Times New Roman" w:cs="Times New Roman"/>
      <w:sz w:val="24"/>
      <w:szCs w:val="24"/>
      <w:lang w:val="en-AU"/>
    </w:rPr>
  </w:style>
  <w:style w:type="paragraph" w:styleId="Heading1">
    <w:name w:val="heading 1"/>
    <w:basedOn w:val="Normal"/>
    <w:next w:val="Normal"/>
    <w:link w:val="Heading1Char"/>
    <w:qFormat/>
    <w:rsid w:val="00D64581"/>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4581"/>
    <w:rPr>
      <w:rFonts w:ascii="Times New Roman" w:eastAsia="Times New Roman" w:hAnsi="Times New Roman" w:cs="Times New Roman"/>
      <w:b/>
      <w:bCs/>
      <w:sz w:val="24"/>
      <w:szCs w:val="24"/>
      <w:lang w:val="en-AU"/>
    </w:rPr>
  </w:style>
  <w:style w:type="paragraph" w:customStyle="1" w:styleId="Default">
    <w:name w:val="Default"/>
    <w:rsid w:val="00D64581"/>
    <w:pPr>
      <w:autoSpaceDE w:val="0"/>
      <w:autoSpaceDN w:val="0"/>
      <w:adjustRightInd w:val="0"/>
      <w:spacing w:after="0" w:line="240" w:lineRule="auto"/>
    </w:pPr>
    <w:rPr>
      <w:rFonts w:ascii="IAINM L+ Times" w:eastAsia="Times New Roman" w:hAnsi="IAINM L+ Times" w:cs="IAINM L+ Times"/>
      <w:color w:val="000000"/>
      <w:sz w:val="24"/>
      <w:szCs w:val="24"/>
      <w:lang w:val="en-AU" w:eastAsia="en-AU" w:bidi="he-IL"/>
    </w:rPr>
  </w:style>
  <w:style w:type="paragraph" w:styleId="BalloonText">
    <w:name w:val="Balloon Text"/>
    <w:basedOn w:val="Normal"/>
    <w:link w:val="BalloonTextChar"/>
    <w:uiPriority w:val="99"/>
    <w:semiHidden/>
    <w:unhideWhenUsed/>
    <w:rsid w:val="00D64581"/>
    <w:rPr>
      <w:rFonts w:ascii="Tahoma" w:hAnsi="Tahoma" w:cs="Tahoma"/>
      <w:sz w:val="16"/>
      <w:szCs w:val="16"/>
    </w:rPr>
  </w:style>
  <w:style w:type="character" w:customStyle="1" w:styleId="BalloonTextChar">
    <w:name w:val="Balloon Text Char"/>
    <w:basedOn w:val="DefaultParagraphFont"/>
    <w:link w:val="BalloonText"/>
    <w:uiPriority w:val="99"/>
    <w:semiHidden/>
    <w:rsid w:val="00D64581"/>
    <w:rPr>
      <w:rFonts w:ascii="Tahoma" w:eastAsia="Times New Roman" w:hAnsi="Tahoma" w:cs="Tahoma"/>
      <w:sz w:val="16"/>
      <w:szCs w:val="16"/>
      <w:lang w:val="en-AU"/>
    </w:rPr>
  </w:style>
  <w:style w:type="character" w:styleId="Hyperlink">
    <w:name w:val="Hyperlink"/>
    <w:basedOn w:val="DefaultParagraphFont"/>
    <w:uiPriority w:val="99"/>
    <w:unhideWhenUsed/>
    <w:rsid w:val="00976232"/>
    <w:rPr>
      <w:color w:val="0000FF" w:themeColor="hyperlink"/>
      <w:u w:val="single"/>
    </w:rPr>
  </w:style>
  <w:style w:type="table" w:styleId="TableGrid">
    <w:name w:val="Table Grid"/>
    <w:basedOn w:val="TableNormal"/>
    <w:uiPriority w:val="59"/>
    <w:rsid w:val="009762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76232"/>
    <w:pPr>
      <w:ind w:left="720"/>
      <w:contextualSpacing/>
    </w:pPr>
  </w:style>
  <w:style w:type="paragraph" w:styleId="NormalWeb">
    <w:name w:val="Normal (Web)"/>
    <w:basedOn w:val="Normal"/>
    <w:uiPriority w:val="99"/>
    <w:semiHidden/>
    <w:unhideWhenUsed/>
    <w:rsid w:val="006B44E1"/>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369680">
      <w:bodyDiv w:val="1"/>
      <w:marLeft w:val="0"/>
      <w:marRight w:val="0"/>
      <w:marTop w:val="0"/>
      <w:marBottom w:val="0"/>
      <w:divBdr>
        <w:top w:val="none" w:sz="0" w:space="0" w:color="auto"/>
        <w:left w:val="none" w:sz="0" w:space="0" w:color="auto"/>
        <w:bottom w:val="none" w:sz="0" w:space="0" w:color="auto"/>
        <w:right w:val="none" w:sz="0" w:space="0" w:color="auto"/>
      </w:divBdr>
    </w:div>
    <w:div w:id="1696274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hinkexist.com/quotation/fate_is_for_those_too_weak_to_determine_their_own/212979.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youtube.com/watch?v=ndYxBQXhNjI" TargetMode="External"/><Relationship Id="rId12" Type="http://schemas.openxmlformats.org/officeDocument/2006/relationships/hyperlink" Target="http://thinkexist.com/quotation/fate_chooses_our_relatives-we_choose_our_friends/1374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thinkexist.com/quotation/each_man_is_the_architect_of_his_own_fate/10315.html" TargetMode="External"/><Relationship Id="rId5" Type="http://schemas.openxmlformats.org/officeDocument/2006/relationships/webSettings" Target="webSettings.xml"/><Relationship Id="rId10" Type="http://schemas.openxmlformats.org/officeDocument/2006/relationships/hyperlink" Target="http://thinkexist.com/quotes/kamran_hamid/"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4</Pages>
  <Words>943</Words>
  <Characters>5380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Emanuel School</Company>
  <LinksUpToDate>false</LinksUpToDate>
  <CharactersWithSpaces>6311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Eldred</dc:creator>
  <cp:lastModifiedBy>Nathan Eldred</cp:lastModifiedBy>
  <cp:revision>4</cp:revision>
  <cp:lastPrinted>2011-02-16T03:00:00Z</cp:lastPrinted>
  <dcterms:created xsi:type="dcterms:W3CDTF">2011-02-16T02:43:00Z</dcterms:created>
  <dcterms:modified xsi:type="dcterms:W3CDTF">2011-02-16T04:34:00Z</dcterms:modified>
</cp:coreProperties>
</file>